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3FB" w:rsidRPr="003033FB" w:rsidRDefault="00695CA8" w:rsidP="003033FB">
      <w:pPr>
        <w:spacing w:after="0" w:line="240" w:lineRule="auto"/>
        <w:jc w:val="lowKashida"/>
        <w:rPr>
          <w:rFonts w:ascii="Times New Roman" w:eastAsia="Times New Roman" w:hAnsi="Times New Roman" w:cs="B Titr"/>
          <w:sz w:val="26"/>
          <w:szCs w:val="26"/>
          <w:rtl/>
          <w:lang w:bidi="ar-SA"/>
        </w:rPr>
      </w:pPr>
      <w:bookmarkStart w:id="0" w:name="Subject"/>
      <w:r>
        <w:rPr>
          <w:rFonts w:ascii="Times New Roman" w:eastAsia="Times New Roman" w:hAnsi="Times New Roman" w:cs="B Titr" w:hint="cs"/>
          <w:sz w:val="26"/>
          <w:szCs w:val="26"/>
          <w:rtl/>
          <w:lang w:bidi="ar-SA"/>
        </w:rPr>
        <w:t xml:space="preserve">مراحل </w:t>
      </w:r>
      <w:bookmarkStart w:id="1" w:name="_GoBack"/>
      <w:bookmarkEnd w:id="1"/>
      <w:r w:rsidR="003033FB" w:rsidRPr="003033FB">
        <w:rPr>
          <w:rFonts w:ascii="Times New Roman" w:eastAsia="Times New Roman" w:hAnsi="Times New Roman" w:cs="B Titr" w:hint="cs"/>
          <w:sz w:val="26"/>
          <w:szCs w:val="26"/>
          <w:rtl/>
          <w:lang w:bidi="ar-SA"/>
        </w:rPr>
        <w:t>پذیرش بهورز کار معین</w:t>
      </w:r>
      <w:bookmarkEnd w:id="0"/>
    </w:p>
    <w:p w:rsidR="003033FB" w:rsidRPr="003033FB" w:rsidRDefault="003033FB" w:rsidP="003033FB">
      <w:pPr>
        <w:spacing w:after="0" w:line="240" w:lineRule="auto"/>
        <w:rPr>
          <w:rFonts w:ascii="Calibri" w:eastAsia="Calibri" w:hAnsi="Calibri" w:cs="B Zar"/>
          <w:b/>
          <w:bCs/>
          <w:sz w:val="13"/>
          <w:szCs w:val="13"/>
          <w:rtl/>
        </w:rPr>
      </w:pPr>
    </w:p>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1 </w:t>
      </w:r>
      <w:r w:rsidRPr="003033FB">
        <w:rPr>
          <w:rFonts w:ascii="Sakkal Majalla" w:eastAsia="Times New Roman" w:hAnsi="Sakkal Majalla" w:cs="Sakkal Majalla" w:hint="cs"/>
          <w:b/>
          <w:bCs/>
          <w:sz w:val="24"/>
          <w:szCs w:val="24"/>
          <w:rtl/>
          <w:lang w:val="x-none" w:eastAsia="x-none"/>
        </w:rPr>
        <w:t>–</w:t>
      </w:r>
      <w:r w:rsidRPr="003033FB">
        <w:rPr>
          <w:rFonts w:ascii="Times New Roman" w:eastAsia="Times New Roman" w:hAnsi="Times New Roman" w:cs="B Nazanin" w:hint="cs"/>
          <w:b/>
          <w:bCs/>
          <w:sz w:val="24"/>
          <w:szCs w:val="24"/>
          <w:rtl/>
          <w:lang w:val="x-none" w:eastAsia="x-none"/>
        </w:rPr>
        <w:t xml:space="preserve"> نصب آگهی و پذیرش بهورز صرفا برای ردیفهای سازمانی بهورز اعلام شده مجاز می باشد .</w:t>
      </w:r>
    </w:p>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2 </w:t>
      </w:r>
      <w:r w:rsidRPr="003033FB">
        <w:rPr>
          <w:rFonts w:ascii="Sakkal Majalla" w:eastAsia="Times New Roman" w:hAnsi="Sakkal Majalla" w:cs="Sakkal Majalla" w:hint="cs"/>
          <w:b/>
          <w:bCs/>
          <w:sz w:val="24"/>
          <w:szCs w:val="24"/>
          <w:rtl/>
          <w:lang w:val="x-none" w:eastAsia="x-none"/>
        </w:rPr>
        <w:t>–</w:t>
      </w:r>
      <w:r w:rsidRPr="003033FB">
        <w:rPr>
          <w:rFonts w:ascii="Times New Roman" w:eastAsia="Times New Roman" w:hAnsi="Times New Roman" w:cs="B Nazanin" w:hint="cs"/>
          <w:b/>
          <w:bCs/>
          <w:sz w:val="24"/>
          <w:szCs w:val="24"/>
          <w:rtl/>
          <w:lang w:val="x-none" w:eastAsia="x-none"/>
        </w:rPr>
        <w:t xml:space="preserve"> پذیرش بهورز به صورت قرارداد کار معین خواهد بود .</w:t>
      </w:r>
    </w:p>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3 </w:t>
      </w:r>
      <w:r w:rsidRPr="003033FB">
        <w:rPr>
          <w:rFonts w:ascii="Sakkal Majalla" w:eastAsia="Times New Roman" w:hAnsi="Sakkal Majalla" w:cs="Sakkal Majalla" w:hint="cs"/>
          <w:b/>
          <w:bCs/>
          <w:sz w:val="24"/>
          <w:szCs w:val="24"/>
          <w:rtl/>
          <w:lang w:val="x-none" w:eastAsia="x-none"/>
        </w:rPr>
        <w:t>–</w:t>
      </w:r>
      <w:r w:rsidRPr="003033FB">
        <w:rPr>
          <w:rFonts w:ascii="Times New Roman" w:eastAsia="Times New Roman" w:hAnsi="Times New Roman" w:cs="B Nazanin" w:hint="cs"/>
          <w:b/>
          <w:bCs/>
          <w:sz w:val="24"/>
          <w:szCs w:val="24"/>
          <w:rtl/>
          <w:lang w:val="x-none" w:eastAsia="x-none"/>
        </w:rPr>
        <w:t xml:space="preserve"> نصب آگهی پذیرش بهورز برای ردیفهای سازمانی که برای آنها صرفا داوطلب ایثارگر </w:t>
      </w:r>
      <w:r w:rsidRPr="003033FB">
        <w:rPr>
          <w:rFonts w:ascii="Times New Roman" w:eastAsia="Times New Roman" w:hAnsi="Times New Roman" w:cs="B Nazanin" w:hint="cs"/>
          <w:b/>
          <w:bCs/>
          <w:sz w:val="24"/>
          <w:szCs w:val="24"/>
          <w:u w:val="single"/>
          <w:rtl/>
          <w:lang w:val="x-none" w:eastAsia="x-none"/>
        </w:rPr>
        <w:t>دارای سهمیه 25</w:t>
      </w:r>
      <w:r w:rsidRPr="003033FB">
        <w:rPr>
          <w:rFonts w:ascii="Times New Roman" w:eastAsia="Times New Roman" w:hAnsi="Times New Roman" w:cs="B Nazanin" w:hint="cs"/>
          <w:b/>
          <w:bCs/>
          <w:sz w:val="24"/>
          <w:szCs w:val="24"/>
          <w:rtl/>
          <w:lang w:val="x-none" w:eastAsia="x-none"/>
        </w:rPr>
        <w:t xml:space="preserve">% (فرزندان شاهد ، فرزندان ایثارگر آزاده با سابقه بالای یک سال اسارت ، فرزندان جانباز 25در صد و بالاتر ،خواهر و برادر شهید با رعایت حداکثر 5 سال معافیت سنی ) با معرفی بنیاد شهید و امور ایثارگران  ثبت نام نموده است </w:t>
      </w:r>
      <w:r w:rsidRPr="003033FB">
        <w:rPr>
          <w:rFonts w:ascii="Times New Roman" w:eastAsia="Times New Roman" w:hAnsi="Times New Roman" w:cs="B Nazanin" w:hint="cs"/>
          <w:b/>
          <w:bCs/>
          <w:sz w:val="24"/>
          <w:szCs w:val="24"/>
          <w:u w:val="single"/>
          <w:rtl/>
          <w:lang w:val="x-none" w:eastAsia="x-none"/>
        </w:rPr>
        <w:t>لازم نمی باشد</w:t>
      </w:r>
      <w:r w:rsidRPr="003033FB">
        <w:rPr>
          <w:rFonts w:ascii="Times New Roman" w:eastAsia="Times New Roman" w:hAnsi="Times New Roman" w:cs="B Nazanin" w:hint="cs"/>
          <w:b/>
          <w:bCs/>
          <w:sz w:val="24"/>
          <w:szCs w:val="24"/>
          <w:rtl/>
          <w:lang w:val="x-none" w:eastAsia="x-none"/>
        </w:rPr>
        <w:t xml:space="preserve"> . بدیهی است این مورد شامل ایثار گران عزیز با سهمیه 5% نمی گردد .</w:t>
      </w:r>
    </w:p>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4 </w:t>
      </w:r>
      <w:r w:rsidRPr="003033FB">
        <w:rPr>
          <w:rFonts w:ascii="Sakkal Majalla" w:eastAsia="Times New Roman" w:hAnsi="Sakkal Majalla" w:cs="Sakkal Majalla" w:hint="cs"/>
          <w:b/>
          <w:bCs/>
          <w:sz w:val="24"/>
          <w:szCs w:val="24"/>
          <w:rtl/>
          <w:lang w:val="x-none" w:eastAsia="x-none"/>
        </w:rPr>
        <w:t>–</w:t>
      </w:r>
      <w:r w:rsidRPr="003033FB">
        <w:rPr>
          <w:rFonts w:ascii="Times New Roman" w:eastAsia="Times New Roman" w:hAnsi="Times New Roman" w:cs="B Nazanin" w:hint="cs"/>
          <w:b/>
          <w:bCs/>
          <w:sz w:val="24"/>
          <w:szCs w:val="24"/>
          <w:rtl/>
          <w:lang w:val="x-none" w:eastAsia="x-none"/>
        </w:rPr>
        <w:t xml:space="preserve"> پذیرش مدارک داوطلبانی که حایز تمام و کامل شرایط مندرج در آگهی نیستند مطلقا ممنوع بوده و عواقب  قانونی آن برعهده مسئول بررسی مدارک داوطلبان در شهرستان خواهد بود .</w:t>
      </w:r>
    </w:p>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5 </w:t>
      </w:r>
      <w:r w:rsidRPr="003033FB">
        <w:rPr>
          <w:rFonts w:ascii="Sakkal Majalla" w:eastAsia="Times New Roman" w:hAnsi="Sakkal Majalla" w:cs="Sakkal Majalla" w:hint="cs"/>
          <w:b/>
          <w:bCs/>
          <w:sz w:val="24"/>
          <w:szCs w:val="24"/>
          <w:rtl/>
          <w:lang w:val="x-none" w:eastAsia="x-none"/>
        </w:rPr>
        <w:t>–</w:t>
      </w:r>
      <w:r w:rsidRPr="003033FB">
        <w:rPr>
          <w:rFonts w:ascii="Times New Roman" w:eastAsia="Times New Roman" w:hAnsi="Times New Roman" w:cs="B Nazanin" w:hint="cs"/>
          <w:b/>
          <w:bCs/>
          <w:sz w:val="24"/>
          <w:szCs w:val="24"/>
          <w:rtl/>
          <w:lang w:val="x-none" w:eastAsia="x-none"/>
        </w:rPr>
        <w:t xml:space="preserve"> در صورت بروز هر گونه سئوال و یا ابهام در مراحل پذیرش لازم است فورا با مرکز بهداشت استان هماهنگی لازم به عمل آید . </w:t>
      </w:r>
    </w:p>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6 </w:t>
      </w:r>
      <w:r w:rsidRPr="003033FB">
        <w:rPr>
          <w:rFonts w:ascii="Sakkal Majalla" w:eastAsia="Times New Roman" w:hAnsi="Sakkal Majalla" w:cs="Sakkal Majalla" w:hint="cs"/>
          <w:b/>
          <w:bCs/>
          <w:sz w:val="24"/>
          <w:szCs w:val="24"/>
          <w:rtl/>
          <w:lang w:val="x-none" w:eastAsia="x-none"/>
        </w:rPr>
        <w:t>–</w:t>
      </w:r>
      <w:r w:rsidRPr="003033FB">
        <w:rPr>
          <w:rFonts w:ascii="Times New Roman" w:eastAsia="Times New Roman" w:hAnsi="Times New Roman" w:cs="B Nazanin" w:hint="cs"/>
          <w:b/>
          <w:bCs/>
          <w:sz w:val="24"/>
          <w:szCs w:val="24"/>
          <w:rtl/>
          <w:lang w:val="x-none" w:eastAsia="x-none"/>
        </w:rPr>
        <w:t xml:space="preserve"> آگهی پذیرش داوطلب بهورزی می باید به شورای اسلامی روستا تحویل گردیده و در محلهای پرتردد نظیر مساجد ، محل شورای اسلامی روستا ، خانه بهداشت ، اماکن عمومی و ... نصب گردد .</w:t>
      </w:r>
    </w:p>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7 </w:t>
      </w:r>
      <w:r w:rsidRPr="003033FB">
        <w:rPr>
          <w:rFonts w:ascii="Sakkal Majalla" w:eastAsia="Times New Roman" w:hAnsi="Sakkal Majalla" w:cs="Sakkal Majalla" w:hint="cs"/>
          <w:b/>
          <w:bCs/>
          <w:sz w:val="24"/>
          <w:szCs w:val="24"/>
          <w:rtl/>
          <w:lang w:val="x-none" w:eastAsia="x-none"/>
        </w:rPr>
        <w:t>–</w:t>
      </w:r>
      <w:r w:rsidRPr="003033FB">
        <w:rPr>
          <w:rFonts w:ascii="Times New Roman" w:eastAsia="Times New Roman" w:hAnsi="Times New Roman" w:cs="B Nazanin" w:hint="cs"/>
          <w:b/>
          <w:bCs/>
          <w:sz w:val="24"/>
          <w:szCs w:val="24"/>
          <w:rtl/>
          <w:lang w:val="x-none" w:eastAsia="x-none"/>
        </w:rPr>
        <w:t xml:space="preserve"> تاریخ پذیرش مدارک داوطلبان بر اساس مدرک تحصیلی و محل زندگی داوطلب به شرح زیر خواهد بود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2538"/>
        <w:gridCol w:w="2390"/>
        <w:gridCol w:w="3284"/>
      </w:tblGrid>
      <w:tr w:rsidR="003033FB" w:rsidRPr="003033FB" w:rsidTr="00930BAD">
        <w:tc>
          <w:tcPr>
            <w:tcW w:w="819"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ردیف </w:t>
            </w:r>
          </w:p>
        </w:tc>
        <w:tc>
          <w:tcPr>
            <w:tcW w:w="2693"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مدرک تحصیلی </w:t>
            </w:r>
          </w:p>
        </w:tc>
        <w:tc>
          <w:tcPr>
            <w:tcW w:w="2552"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محل زندگی </w:t>
            </w:r>
          </w:p>
        </w:tc>
        <w:tc>
          <w:tcPr>
            <w:tcW w:w="3510"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زمان پذیرش </w:t>
            </w:r>
          </w:p>
        </w:tc>
      </w:tr>
      <w:tr w:rsidR="003033FB" w:rsidRPr="003033FB" w:rsidTr="00930BAD">
        <w:tc>
          <w:tcPr>
            <w:tcW w:w="819"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1</w:t>
            </w:r>
          </w:p>
        </w:tc>
        <w:tc>
          <w:tcPr>
            <w:tcW w:w="2693"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کاردانی یا کارشناسی مرتبط </w:t>
            </w:r>
          </w:p>
        </w:tc>
        <w:tc>
          <w:tcPr>
            <w:tcW w:w="2552"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روستای اصلی </w:t>
            </w:r>
          </w:p>
        </w:tc>
        <w:tc>
          <w:tcPr>
            <w:tcW w:w="3510"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6/3/1402 لغایت 18/3/1402</w:t>
            </w:r>
          </w:p>
        </w:tc>
      </w:tr>
      <w:tr w:rsidR="003033FB" w:rsidRPr="003033FB" w:rsidTr="00930BAD">
        <w:tc>
          <w:tcPr>
            <w:tcW w:w="819"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2</w:t>
            </w:r>
          </w:p>
        </w:tc>
        <w:tc>
          <w:tcPr>
            <w:tcW w:w="2693"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کاردانی یا کارشناسی مرتبط </w:t>
            </w:r>
          </w:p>
        </w:tc>
        <w:tc>
          <w:tcPr>
            <w:tcW w:w="2552"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روستای قمر و مجاور</w:t>
            </w:r>
          </w:p>
        </w:tc>
        <w:tc>
          <w:tcPr>
            <w:tcW w:w="3510"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20/3/1402 لغایت 30/3/1402</w:t>
            </w:r>
          </w:p>
        </w:tc>
      </w:tr>
      <w:tr w:rsidR="003033FB" w:rsidRPr="003033FB" w:rsidTr="00930BAD">
        <w:tc>
          <w:tcPr>
            <w:tcW w:w="819"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3</w:t>
            </w:r>
          </w:p>
        </w:tc>
        <w:tc>
          <w:tcPr>
            <w:tcW w:w="2693"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دیپلم </w:t>
            </w:r>
            <w:r w:rsidRPr="003033FB">
              <w:rPr>
                <w:rFonts w:ascii="Times New Roman" w:eastAsia="Times New Roman" w:hAnsi="Times New Roman" w:cs="B Nazanin" w:hint="cs"/>
                <w:b/>
                <w:bCs/>
                <w:color w:val="FF0000"/>
                <w:sz w:val="24"/>
                <w:szCs w:val="24"/>
                <w:u w:val="single"/>
                <w:rtl/>
                <w:lang w:val="x-none" w:eastAsia="x-none"/>
              </w:rPr>
              <w:t>کامل</w:t>
            </w:r>
            <w:r w:rsidRPr="003033FB">
              <w:rPr>
                <w:rFonts w:ascii="Times New Roman" w:eastAsia="Times New Roman" w:hAnsi="Times New Roman" w:cs="B Nazanin" w:hint="cs"/>
                <w:b/>
                <w:bCs/>
                <w:sz w:val="24"/>
                <w:szCs w:val="24"/>
                <w:rtl/>
                <w:lang w:val="x-none" w:eastAsia="x-none"/>
              </w:rPr>
              <w:t xml:space="preserve"> متوسطه </w:t>
            </w:r>
          </w:p>
        </w:tc>
        <w:tc>
          <w:tcPr>
            <w:tcW w:w="2552"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روستای اصلی </w:t>
            </w:r>
          </w:p>
        </w:tc>
        <w:tc>
          <w:tcPr>
            <w:tcW w:w="3510"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31/</w:t>
            </w:r>
            <w:r>
              <w:rPr>
                <w:rFonts w:ascii="Times New Roman" w:eastAsia="Times New Roman" w:hAnsi="Times New Roman" w:cs="B Nazanin" w:hint="cs"/>
                <w:b/>
                <w:bCs/>
                <w:sz w:val="24"/>
                <w:szCs w:val="24"/>
                <w:rtl/>
                <w:lang w:val="x-none" w:eastAsia="x-none"/>
              </w:rPr>
              <w:t>3</w:t>
            </w:r>
            <w:r w:rsidRPr="003033FB">
              <w:rPr>
                <w:rFonts w:ascii="Times New Roman" w:eastAsia="Times New Roman" w:hAnsi="Times New Roman" w:cs="B Nazanin" w:hint="cs"/>
                <w:b/>
                <w:bCs/>
                <w:sz w:val="24"/>
                <w:szCs w:val="24"/>
                <w:rtl/>
                <w:lang w:val="x-none" w:eastAsia="x-none"/>
              </w:rPr>
              <w:t>/1402 لغایت 13/4/1402</w:t>
            </w:r>
          </w:p>
        </w:tc>
      </w:tr>
      <w:tr w:rsidR="003033FB" w:rsidRPr="003033FB" w:rsidTr="00930BAD">
        <w:tc>
          <w:tcPr>
            <w:tcW w:w="819"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4</w:t>
            </w:r>
          </w:p>
        </w:tc>
        <w:tc>
          <w:tcPr>
            <w:tcW w:w="2693"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دیپلم</w:t>
            </w:r>
            <w:r w:rsidRPr="003033FB">
              <w:rPr>
                <w:rFonts w:ascii="Times New Roman" w:eastAsia="Times New Roman" w:hAnsi="Times New Roman" w:cs="B Nazanin"/>
                <w:b/>
                <w:bCs/>
                <w:sz w:val="24"/>
                <w:szCs w:val="24"/>
                <w:rtl/>
                <w:lang w:val="x-none" w:eastAsia="x-none"/>
              </w:rPr>
              <w:t xml:space="preserve"> </w:t>
            </w:r>
            <w:r w:rsidRPr="003033FB">
              <w:rPr>
                <w:rFonts w:ascii="Times New Roman" w:eastAsia="Times New Roman" w:hAnsi="Times New Roman" w:cs="B Nazanin" w:hint="cs"/>
                <w:b/>
                <w:bCs/>
                <w:color w:val="FF0000"/>
                <w:sz w:val="24"/>
                <w:szCs w:val="24"/>
                <w:rtl/>
                <w:lang w:val="x-none" w:eastAsia="x-none"/>
              </w:rPr>
              <w:t>کامل</w:t>
            </w:r>
            <w:r w:rsidRPr="003033FB">
              <w:rPr>
                <w:rFonts w:ascii="Times New Roman" w:eastAsia="Times New Roman" w:hAnsi="Times New Roman" w:cs="B Nazanin"/>
                <w:b/>
                <w:bCs/>
                <w:sz w:val="24"/>
                <w:szCs w:val="24"/>
                <w:rtl/>
                <w:lang w:val="x-none" w:eastAsia="x-none"/>
              </w:rPr>
              <w:t xml:space="preserve"> </w:t>
            </w:r>
            <w:r w:rsidRPr="003033FB">
              <w:rPr>
                <w:rFonts w:ascii="Times New Roman" w:eastAsia="Times New Roman" w:hAnsi="Times New Roman" w:cs="B Nazanin" w:hint="cs"/>
                <w:b/>
                <w:bCs/>
                <w:sz w:val="24"/>
                <w:szCs w:val="24"/>
                <w:rtl/>
                <w:lang w:val="x-none" w:eastAsia="x-none"/>
              </w:rPr>
              <w:t>متوسطه</w:t>
            </w:r>
            <w:r w:rsidRPr="003033FB">
              <w:rPr>
                <w:rFonts w:ascii="Times New Roman" w:eastAsia="Times New Roman" w:hAnsi="Times New Roman" w:cs="B Nazanin"/>
                <w:b/>
                <w:bCs/>
                <w:sz w:val="24"/>
                <w:szCs w:val="24"/>
                <w:rtl/>
                <w:lang w:val="x-none" w:eastAsia="x-none"/>
              </w:rPr>
              <w:t xml:space="preserve"> </w:t>
            </w:r>
          </w:p>
        </w:tc>
        <w:tc>
          <w:tcPr>
            <w:tcW w:w="2552"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روستای قمر و مجاور</w:t>
            </w:r>
          </w:p>
        </w:tc>
        <w:tc>
          <w:tcPr>
            <w:tcW w:w="3510" w:type="dxa"/>
            <w:shd w:val="clear" w:color="auto" w:fill="auto"/>
          </w:tcPr>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14/4/1402 لغایت 25/4/1402 </w:t>
            </w:r>
          </w:p>
        </w:tc>
      </w:tr>
    </w:tbl>
    <w:p w:rsidR="003033FB" w:rsidRPr="003033FB" w:rsidRDefault="003033FB" w:rsidP="003033FB">
      <w:pPr>
        <w:spacing w:after="0" w:line="480" w:lineRule="exact"/>
        <w:jc w:val="both"/>
        <w:rPr>
          <w:rFonts w:ascii="Times New Roman" w:eastAsia="Times New Roman" w:hAnsi="Times New Roman" w:cs="B Nazanin"/>
          <w:b/>
          <w:bCs/>
          <w:sz w:val="24"/>
          <w:szCs w:val="24"/>
          <w:rtl/>
          <w:lang w:val="x-none" w:eastAsia="x-none"/>
        </w:rPr>
      </w:pPr>
      <w:r w:rsidRPr="003033FB">
        <w:rPr>
          <w:rFonts w:ascii="Times New Roman" w:eastAsia="Times New Roman" w:hAnsi="Times New Roman" w:cs="B Nazanin" w:hint="cs"/>
          <w:b/>
          <w:bCs/>
          <w:sz w:val="24"/>
          <w:szCs w:val="24"/>
          <w:rtl/>
          <w:lang w:val="x-none" w:eastAsia="x-none"/>
        </w:rPr>
        <w:t xml:space="preserve">8 </w:t>
      </w:r>
      <w:r w:rsidRPr="003033FB">
        <w:rPr>
          <w:rFonts w:ascii="Sakkal Majalla" w:eastAsia="Times New Roman" w:hAnsi="Sakkal Majalla" w:cs="Sakkal Majalla" w:hint="cs"/>
          <w:b/>
          <w:bCs/>
          <w:sz w:val="24"/>
          <w:szCs w:val="24"/>
          <w:rtl/>
          <w:lang w:val="x-none" w:eastAsia="x-none"/>
        </w:rPr>
        <w:t>–</w:t>
      </w:r>
      <w:r w:rsidRPr="003033FB">
        <w:rPr>
          <w:rFonts w:ascii="Times New Roman" w:eastAsia="Times New Roman" w:hAnsi="Times New Roman" w:cs="B Nazanin" w:hint="cs"/>
          <w:b/>
          <w:bCs/>
          <w:sz w:val="24"/>
          <w:szCs w:val="24"/>
          <w:rtl/>
          <w:lang w:val="x-none" w:eastAsia="x-none"/>
        </w:rPr>
        <w:t xml:space="preserve"> مدارک داوطلبان پس از ثبت در دبیرخانه مرکز بهداشت شهرستان توسط امور اداری و کارشناس مسئول گسترش شهرستان بررسی و در صورت تائید رسید مدارک به داوطلب داده خواهد شد .</w:t>
      </w:r>
    </w:p>
    <w:p w:rsidR="003033FB" w:rsidRPr="003033FB" w:rsidRDefault="003033FB" w:rsidP="003033FB">
      <w:pPr>
        <w:spacing w:after="0" w:line="480" w:lineRule="exact"/>
        <w:jc w:val="both"/>
        <w:rPr>
          <w:rFonts w:ascii="Times New Roman" w:eastAsia="Times New Roman" w:hAnsi="Times New Roman" w:cs="B Nazanin"/>
          <w:b/>
          <w:bCs/>
          <w:sz w:val="24"/>
          <w:szCs w:val="24"/>
          <w:rtl/>
          <w:lang w:eastAsia="x-none"/>
        </w:rPr>
      </w:pPr>
      <w:r w:rsidRPr="003033FB">
        <w:rPr>
          <w:rFonts w:ascii="Times New Roman" w:eastAsia="Times New Roman" w:hAnsi="Times New Roman" w:cs="B Nazanin" w:hint="cs"/>
          <w:b/>
          <w:bCs/>
          <w:sz w:val="24"/>
          <w:szCs w:val="24"/>
          <w:rtl/>
          <w:lang w:val="x-none" w:eastAsia="x-none"/>
        </w:rPr>
        <w:t xml:space="preserve">9 </w:t>
      </w:r>
      <w:r w:rsidRPr="003033FB">
        <w:rPr>
          <w:rFonts w:ascii="Sakkal Majalla" w:eastAsia="Times New Roman" w:hAnsi="Sakkal Majalla" w:cs="Sakkal Majalla" w:hint="cs"/>
          <w:b/>
          <w:bCs/>
          <w:sz w:val="24"/>
          <w:szCs w:val="24"/>
          <w:rtl/>
          <w:lang w:val="x-none" w:eastAsia="x-none"/>
        </w:rPr>
        <w:t>–</w:t>
      </w:r>
      <w:r w:rsidRPr="003033FB">
        <w:rPr>
          <w:rFonts w:ascii="Times New Roman" w:eastAsia="Times New Roman" w:hAnsi="Times New Roman" w:cs="B Nazanin" w:hint="cs"/>
          <w:b/>
          <w:bCs/>
          <w:sz w:val="24"/>
          <w:szCs w:val="24"/>
          <w:rtl/>
          <w:lang w:val="x-none" w:eastAsia="x-none"/>
        </w:rPr>
        <w:t xml:space="preserve"> مدارک داوطلبان توسط مرکز بهداشت شهرستان اسکن گردیده و برای هر داوطلب یک </w:t>
      </w:r>
      <w:r w:rsidRPr="003033FB">
        <w:rPr>
          <w:rFonts w:ascii="Times New Roman" w:eastAsia="Times New Roman" w:hAnsi="Times New Roman" w:cs="B Nazanin"/>
          <w:b/>
          <w:bCs/>
          <w:sz w:val="24"/>
          <w:szCs w:val="24"/>
          <w:lang w:eastAsia="x-none"/>
        </w:rPr>
        <w:t xml:space="preserve">CD </w:t>
      </w:r>
      <w:r w:rsidRPr="003033FB">
        <w:rPr>
          <w:rFonts w:ascii="Times New Roman" w:eastAsia="Times New Roman" w:hAnsi="Times New Roman" w:cs="B Nazanin" w:hint="cs"/>
          <w:b/>
          <w:bCs/>
          <w:sz w:val="24"/>
          <w:szCs w:val="24"/>
          <w:rtl/>
          <w:lang w:eastAsia="x-none"/>
        </w:rPr>
        <w:t xml:space="preserve"> جداگانه از تصویر مدارک تهیه خواهد شد . در صورت درخواست داوطلب مدارک دستی می تواند به داوطلب مسترد گردد، لکن وجود حداقل دو قطعه عکس داوطلب با ذکر مشخصات در ظهر عکس در پرونده داوطلب برای مراحل آزمون ضروری است .</w:t>
      </w:r>
    </w:p>
    <w:p w:rsidR="003033FB" w:rsidRPr="003033FB" w:rsidRDefault="003033FB" w:rsidP="003033FB">
      <w:pPr>
        <w:spacing w:after="0" w:line="480" w:lineRule="exact"/>
        <w:jc w:val="both"/>
        <w:rPr>
          <w:rFonts w:ascii="Times New Roman" w:eastAsia="Times New Roman" w:hAnsi="Times New Roman" w:cs="B Nazanin"/>
          <w:b/>
          <w:bCs/>
          <w:sz w:val="24"/>
          <w:szCs w:val="24"/>
          <w:rtl/>
          <w:lang w:eastAsia="x-none"/>
        </w:rPr>
      </w:pPr>
      <w:r w:rsidRPr="003033FB">
        <w:rPr>
          <w:rFonts w:ascii="Times New Roman" w:eastAsia="Times New Roman" w:hAnsi="Times New Roman" w:cs="B Nazanin" w:hint="cs"/>
          <w:b/>
          <w:bCs/>
          <w:sz w:val="24"/>
          <w:szCs w:val="24"/>
          <w:rtl/>
          <w:lang w:eastAsia="x-none"/>
        </w:rPr>
        <w:t xml:space="preserve">10 </w:t>
      </w:r>
      <w:r w:rsidRPr="003033FB">
        <w:rPr>
          <w:rFonts w:ascii="Sakkal Majalla" w:eastAsia="Times New Roman" w:hAnsi="Sakkal Majalla" w:cs="Sakkal Majalla" w:hint="cs"/>
          <w:b/>
          <w:bCs/>
          <w:sz w:val="24"/>
          <w:szCs w:val="24"/>
          <w:rtl/>
          <w:lang w:eastAsia="x-none"/>
        </w:rPr>
        <w:t>–</w:t>
      </w:r>
      <w:r w:rsidRPr="003033FB">
        <w:rPr>
          <w:rFonts w:ascii="Times New Roman" w:eastAsia="Times New Roman" w:hAnsi="Times New Roman" w:cs="B Nazanin" w:hint="cs"/>
          <w:b/>
          <w:bCs/>
          <w:sz w:val="24"/>
          <w:szCs w:val="24"/>
          <w:rtl/>
          <w:lang w:eastAsia="x-none"/>
        </w:rPr>
        <w:t xml:space="preserve"> مطالعه مجدد دستور العمل پذیرش بهورز و آگهی جهت تسلط مسئولین مربوطه توصیه اکید این معاونت          می باشد .   </w:t>
      </w:r>
    </w:p>
    <w:p w:rsidR="0013411F" w:rsidRDefault="0013411F"/>
    <w:sectPr w:rsidR="0013411F" w:rsidSect="005C518D">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3FB"/>
    <w:rsid w:val="0013411F"/>
    <w:rsid w:val="003033FB"/>
    <w:rsid w:val="005C518D"/>
    <w:rsid w:val="00695CA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D1EF5D-1593-4229-AB65-9181E2B88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Farahi Shahgoli</dc:creator>
  <cp:keywords/>
  <dc:description/>
  <cp:lastModifiedBy>Javad Farahi Shahgoli</cp:lastModifiedBy>
  <cp:revision>2</cp:revision>
  <dcterms:created xsi:type="dcterms:W3CDTF">2023-05-31T11:47:00Z</dcterms:created>
  <dcterms:modified xsi:type="dcterms:W3CDTF">2023-05-31T11:51:00Z</dcterms:modified>
</cp:coreProperties>
</file>